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7C" w:rsidRPr="002D5D0F" w:rsidRDefault="00261EC5" w:rsidP="00261E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D0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61EC5" w:rsidRPr="002D5D0F" w:rsidRDefault="00261EC5" w:rsidP="00261E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D0F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 Кыргызской Республики</w:t>
      </w:r>
    </w:p>
    <w:p w:rsidR="00261EC5" w:rsidRPr="002D5D0F" w:rsidRDefault="00261EC5" w:rsidP="00261E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D0F">
        <w:rPr>
          <w:rFonts w:ascii="Times New Roman" w:hAnsi="Times New Roman" w:cs="Times New Roman"/>
          <w:b/>
          <w:sz w:val="24"/>
          <w:szCs w:val="24"/>
        </w:rPr>
        <w:t xml:space="preserve">«Об утверждении ставок государственной пошлины» </w:t>
      </w:r>
    </w:p>
    <w:p w:rsidR="00261EC5" w:rsidRPr="002D5D0F" w:rsidRDefault="00261EC5" w:rsidP="00261E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261EC5" w:rsidRPr="002D5D0F" w:rsidTr="00A53063">
        <w:tc>
          <w:tcPr>
            <w:tcW w:w="8897" w:type="dxa"/>
          </w:tcPr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889" w:type="dxa"/>
          </w:tcPr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261EC5" w:rsidRPr="002D5D0F" w:rsidTr="00A53063">
        <w:tc>
          <w:tcPr>
            <w:tcW w:w="8897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1"/>
            </w:tblGrid>
            <w:tr w:rsidR="00261EC5" w:rsidRPr="002D5D0F" w:rsidTr="00261EC5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:rsidR="00261EC5" w:rsidRPr="002D5D0F" w:rsidRDefault="00261EC5">
                  <w:pPr>
                    <w:pStyle w:val="tkGrif"/>
                    <w:rPr>
                      <w:sz w:val="24"/>
                      <w:szCs w:val="24"/>
                    </w:rPr>
                  </w:pPr>
                  <w:bookmarkStart w:id="0" w:name="classificator_050_060_000_000"/>
                  <w:bookmarkStart w:id="1" w:name="kluch_slova_009C0E"/>
                  <w:bookmarkEnd w:id="0"/>
                  <w:bookmarkEnd w:id="1"/>
                  <w:r w:rsidRPr="002D5D0F">
                    <w:rPr>
                      <w:sz w:val="24"/>
                      <w:szCs w:val="24"/>
                    </w:rPr>
                    <w:t>Утверждены</w:t>
                  </w:r>
                  <w:r w:rsidRPr="002D5D0F">
                    <w:rPr>
                      <w:sz w:val="24"/>
                      <w:szCs w:val="24"/>
                    </w:rPr>
                    <w:br/>
                  </w:r>
                  <w:hyperlink r:id="rId5" w:anchor="beg" w:history="1">
                    <w:r w:rsidRPr="002D5D0F">
                      <w:rPr>
                        <w:rStyle w:val="a5"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2D5D0F">
                    <w:rPr>
                      <w:sz w:val="24"/>
                      <w:szCs w:val="24"/>
                    </w:rPr>
                    <w:t xml:space="preserve"> Правительства </w:t>
                  </w:r>
                  <w:r w:rsidRPr="002D5D0F">
                    <w:rPr>
                      <w:sz w:val="24"/>
                      <w:szCs w:val="24"/>
                    </w:rPr>
                    <w:br/>
                    <w:t xml:space="preserve">Кыргызской Республики </w:t>
                  </w:r>
                  <w:r w:rsidRPr="002D5D0F">
                    <w:rPr>
                      <w:sz w:val="24"/>
                      <w:szCs w:val="24"/>
                    </w:rPr>
                    <w:br/>
                    <w:t>от 18 июля 1994 года N 521</w:t>
                  </w:r>
                </w:p>
              </w:tc>
            </w:tr>
          </w:tbl>
          <w:p w:rsidR="00261EC5" w:rsidRPr="002D5D0F" w:rsidRDefault="00261EC5" w:rsidP="00261EC5">
            <w:pPr>
              <w:pStyle w:val="tkNazvanie"/>
              <w:rPr>
                <w:b w:val="0"/>
              </w:rPr>
            </w:pPr>
            <w:r w:rsidRPr="002D5D0F">
              <w:rPr>
                <w:b w:val="0"/>
              </w:rPr>
              <w:t xml:space="preserve">СТАВКИ </w:t>
            </w:r>
            <w:r w:rsidRPr="002D5D0F">
              <w:rPr>
                <w:b w:val="0"/>
              </w:rPr>
              <w:br/>
              <w:t>государственной пошлины</w:t>
            </w:r>
          </w:p>
          <w:p w:rsidR="00261EC5" w:rsidRPr="002D5D0F" w:rsidRDefault="00261EC5" w:rsidP="00261EC5">
            <w:pPr>
              <w:pStyle w:val="tkKomentarij"/>
              <w:rPr>
                <w:sz w:val="24"/>
                <w:szCs w:val="24"/>
              </w:rPr>
            </w:pPr>
            <w:r w:rsidRPr="002D5D0F">
              <w:rPr>
                <w:sz w:val="24"/>
                <w:szCs w:val="24"/>
              </w:rPr>
              <w:t>См. также:</w:t>
            </w:r>
          </w:p>
          <w:p w:rsidR="00261EC5" w:rsidRPr="002D5D0F" w:rsidRDefault="00C90A51" w:rsidP="00261EC5">
            <w:pPr>
              <w:pStyle w:val="tkKomentarij"/>
              <w:rPr>
                <w:sz w:val="24"/>
                <w:szCs w:val="24"/>
              </w:rPr>
            </w:pPr>
            <w:hyperlink r:id="rId6" w:history="1">
              <w:r w:rsidR="00261EC5" w:rsidRPr="002D5D0F">
                <w:rPr>
                  <w:rStyle w:val="a5"/>
                  <w:sz w:val="24"/>
                  <w:szCs w:val="24"/>
                </w:rPr>
                <w:t>распоряжение</w:t>
              </w:r>
            </w:hyperlink>
            <w:r w:rsidR="00261EC5" w:rsidRPr="002D5D0F">
              <w:rPr>
                <w:sz w:val="24"/>
                <w:szCs w:val="24"/>
              </w:rPr>
              <w:t xml:space="preserve"> Руководителя Аппарата Премьер-министра </w:t>
            </w:r>
            <w:proofErr w:type="gramStart"/>
            <w:r w:rsidR="00261EC5" w:rsidRPr="002D5D0F">
              <w:rPr>
                <w:sz w:val="24"/>
                <w:szCs w:val="24"/>
              </w:rPr>
              <w:t>КР</w:t>
            </w:r>
            <w:proofErr w:type="gramEnd"/>
            <w:r w:rsidR="00261EC5" w:rsidRPr="002D5D0F">
              <w:rPr>
                <w:sz w:val="24"/>
                <w:szCs w:val="24"/>
              </w:rPr>
              <w:t xml:space="preserve"> от 22 мая 2006 года N 108 (Об утверждении </w:t>
            </w:r>
            <w:hyperlink r:id="rId7" w:anchor="pr" w:history="1">
              <w:r w:rsidR="00261EC5" w:rsidRPr="002D5D0F">
                <w:rPr>
                  <w:rStyle w:val="a5"/>
                  <w:sz w:val="24"/>
                  <w:szCs w:val="24"/>
                </w:rPr>
                <w:t>разъяснения</w:t>
              </w:r>
            </w:hyperlink>
            <w:r w:rsidR="00261EC5" w:rsidRPr="002D5D0F">
              <w:rPr>
                <w:sz w:val="24"/>
                <w:szCs w:val="24"/>
              </w:rPr>
              <w:t xml:space="preserve"> к постановлению Правительства Кыргызской Республики от 18 июля 1994 года N 521 "Об утверждении ставок государственной пошлины")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(кроме льготных), а также за выдачу судом копий (дубликатов) документов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22"/>
              <w:gridCol w:w="4039"/>
            </w:tblGrid>
            <w:tr w:rsidR="00261EC5" w:rsidRPr="002D5D0F" w:rsidTr="00261EC5">
              <w:tc>
                <w:tcPr>
                  <w:tcW w:w="266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33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сомах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 исковых заявлений при цене: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до 1000 сомов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свыше 1000 сомов до 10000 сомов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 процентов от цены иска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свыше 10000 сомов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процентов от цены иска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б) с жалоб на неправомерные действия органов государственного управления и должностных лиц, ущемляющие права граждан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 исковых заявлений о расторжении брака с исковых заявлений о разделе имущества при расторжении брака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10-кратная ставка расчетного показателя, размер пошлины определяется по цене иска в соответствии с подпунктом "а" настоящего пункта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е) с заявлений (жалоб) по делам особого производства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ж) с исковых заявлений по преддоговорным спорам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з) с апелляционных и кассационных жалоб на решения суда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50 процентов пошлины, подлежащей уплате при подаче искового заявления, другого заявления и жалобы, а по имущественным спорам - пошлины, исчисленной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исходя из оспариваемой суммы в соответствии с подпунктом "а" пункта 1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и) за выдачу копий (дубликатов) судебных решений, приговоров, определений, постановлений судом по просьбе сторон и других лиц, участвующих в деле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сома за каждую страницу</w:t>
                  </w:r>
                </w:p>
              </w:tc>
            </w:tr>
            <w:tr w:rsidR="00261EC5" w:rsidRPr="002D5D0F" w:rsidTr="00261EC5">
              <w:tc>
                <w:tcPr>
                  <w:tcW w:w="266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к) с исковых заявлений о взыскании задолженности за потребление электроэнергии, тепловой энергии и природного газа и оказанные услуги по передаче (транспортировке) электрической энергии</w:t>
                  </w:r>
                </w:p>
              </w:tc>
              <w:tc>
                <w:tcPr>
                  <w:tcW w:w="23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5-кратная ставка расчетного показателя</w:t>
                  </w:r>
                </w:p>
              </w:tc>
            </w:tr>
          </w:tbl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2. С подаваемых в суды, рассматривающие экономические и административные дела, заявлений, а также за выдачу судами, рассматривающими экономические и административные дела, и копий документов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7"/>
              <w:gridCol w:w="3994"/>
            </w:tblGrid>
            <w:tr w:rsidR="00261EC5" w:rsidRPr="002D5D0F" w:rsidTr="00261EC5">
              <w:trPr>
                <w:trHeight w:val="300"/>
              </w:trPr>
              <w:tc>
                <w:tcPr>
                  <w:tcW w:w="269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 исковых заявлений имущественного характера при цене иска:</w:t>
                  </w:r>
                </w:p>
              </w:tc>
              <w:tc>
                <w:tcPr>
                  <w:tcW w:w="2306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до 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 процентов от цены иска, но не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менее расчетного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показателя </w:t>
                  </w:r>
                </w:p>
              </w:tc>
            </w:tr>
            <w:tr w:rsidR="00261EC5" w:rsidRPr="002D5D0F" w:rsidTr="00261EC5">
              <w:trPr>
                <w:trHeight w:val="26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250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2500 сомов + 4 процента от суммы иска свыше 50000 сомов </w:t>
                  </w:r>
                </w:p>
              </w:tc>
            </w:tr>
            <w:tr w:rsidR="00261EC5" w:rsidRPr="002D5D0F" w:rsidTr="00261EC5">
              <w:trPr>
                <w:trHeight w:val="24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250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+ 3 процента от суммы иска свыше 250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1EC5" w:rsidRPr="002D5D0F" w:rsidTr="00261EC5">
              <w:trPr>
                <w:trHeight w:val="24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2 млн.500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+ 2 процента от суммы иска свыше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1EC5" w:rsidRPr="002D5D0F" w:rsidTr="00261EC5">
              <w:trPr>
                <w:trHeight w:val="48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2 млн.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 5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млн.сомов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+ 1 процент от суммы иска свыше 2 млн.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1EC5" w:rsidRPr="002D5D0F" w:rsidTr="00261EC5">
              <w:trPr>
                <w:trHeight w:val="50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свыше 5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млн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 исковых заявлений об обращении взыскания на заложенное имущество: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80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+ 0,5 процента от суммы свыше 5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млн.сомов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1EC5" w:rsidRPr="002D5D0F" w:rsidTr="00261EC5">
              <w:trPr>
                <w:trHeight w:val="25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до 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процентов от цены иска, но не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менее расчетного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показателя </w:t>
                  </w:r>
                </w:p>
              </w:tc>
            </w:tr>
            <w:tr w:rsidR="00261EC5" w:rsidRPr="002D5D0F" w:rsidTr="00261EC5">
              <w:trPr>
                <w:trHeight w:val="28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от 50 тыс. до 250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1500 сомов + 2 процента от суммы иска свыше 50000 сомов </w:t>
                  </w:r>
                </w:p>
              </w:tc>
            </w:tr>
            <w:tr w:rsidR="00261EC5" w:rsidRPr="002D5D0F" w:rsidTr="00261EC5">
              <w:trPr>
                <w:trHeight w:val="24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от 250 тыс. до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5500 сомов + 1 процент от суммы свыше 250000 сомов </w:t>
                  </w:r>
                </w:p>
              </w:tc>
            </w:tr>
            <w:tr w:rsidR="00261EC5" w:rsidRPr="002D5D0F" w:rsidTr="00261EC5">
              <w:trPr>
                <w:trHeight w:val="40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свыше 500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.с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омов</w:t>
                  </w:r>
                  <w:proofErr w:type="spellEnd"/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8000 сомов + 0,5 процента свыше 500000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с исковых заявлений по спорам, возникшим при заключении, изменении или расторжении договоров, и по спорам о признании сделок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недействительными</w:t>
                  </w:r>
                  <w:proofErr w:type="gramEnd"/>
                </w:p>
              </w:tc>
              <w:tc>
                <w:tcPr>
                  <w:tcW w:w="23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20-кратный размер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с исковых заявлений о признании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недействительными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(полностью или частично) ненормативных актов государственных органов, органов местного самоуправления и иных органов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10-кратный размер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с иных исковых заявлений неимущественного характера, в том числе с заявлений о признании права присуждения к исполнению обязанности в натуре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10-кратный размер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д) с заявлений о признании предприятий несостоятельными (банкротами)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25-кратный размер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е) с заявлений о вступлении в дело третьих лиц, заявляющих самостоятельные требования на предмет спора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размеру государственной пошлины, взимаемой при подаче искового заявления неимущественного характера, а по спорам имущественного характера - по размеру государственной пошлины, исчисленной исходя из оспариваемой третьим лицом суммы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ж) с заявлений о выдаче исполнительного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листа на принудительное исполнение решения третейского суда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10-кратный размер расчетного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з) с апелляционных жалоб на решения суда, рассматривающего экономические и административные дела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 процентов от размера государственной пошлины, взимаемой при подаче искового заявления неимущественного характера (подпункты "б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"-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"ж" настоящего пункта), а по спорам имущественного характера - 50 процентов от размера государственной пошлины, исчисленной исходя из оспариваемой заявителем суммы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и) за выдачу копий решений, определений, постановлений суда, рассматривающего экономические и административные дела, и копий других документов из дела, выдаваемых судом, рассматривающим экономические и административные дела, по просьбе сторон и других лиц, участвующих в деле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процент расчетного показателя и, кроме того, за каждую страницу - 1 сом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к) с исковых заявлений о взыскании задолженности за потребление и транспортировку природного газа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л) с заявлений о пересмотре в порядке надзора решений, постановлений и определений суда, рассматривающего экономические и административные дела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 процентов от размера государственной пошлины, взимаемой при подаче искового заявления неимущественного характера (подпункты "б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"-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"ж" настоящего пункта), а по спорам имущественного характера - 25 процентов от размера государственной пошлины,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исчисленной исходя из оспариваемой заявителем суммы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м) с исковых заявлений о взыскании задолженности, подаваемых Агентством по реорганизации банков и реструктуризации долгов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н) с исковых заявлений о взыскании задолженности за потребление электроэнергии, тепловой энергии и природного газа и оказанные услуги по передаче (транспортировке) электрической энергии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однократная ставка расчетного показателя</w:t>
                  </w:r>
                </w:p>
              </w:tc>
            </w:tr>
          </w:tbl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За исковые заявления, содержащие одновременно требования имущественного и неимущественного характера, взимается одновременно государственная пошлина, установленная для исковых заявлений имущественного характера и для исковых заявлений неимущественного характера.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С исковых заявлений (включая заявления о совершении исполнительных надписей нотариусов) банков, находящихся в процессе ликвидации и входящих в программу кредита на реконструкцию финансового и банковского сектора (FINSAC), о взыскании задолженностей с юридических и физических лиц государственная пошлина взимается в размере одного расчетного показателя.</w:t>
            </w:r>
          </w:p>
          <w:p w:rsidR="00881B21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classificator_230_020_020_050"/>
            <w:bookmarkStart w:id="3" w:name="kluch_slova_009C05"/>
            <w:bookmarkEnd w:id="2"/>
            <w:bookmarkEnd w:id="3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3. За совершение нотариальных действий в уполномоченных на то учреждениях, а также за выдачу копий (дубликатов) нотариально удостоверенных документов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7"/>
              <w:gridCol w:w="3994"/>
            </w:tblGrid>
            <w:tr w:rsidR="00261EC5" w:rsidRPr="002D5D0F" w:rsidTr="00261EC5">
              <w:tc>
                <w:tcPr>
                  <w:tcW w:w="269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за удостоверение договоров, предметом которых является переход права собственности на недвижимое имущество:</w:t>
                  </w:r>
                </w:p>
              </w:tc>
              <w:tc>
                <w:tcPr>
                  <w:tcW w:w="23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стороной сделки являются дети, родители, супруги, братья, сестры, бабушка, дедушка, внуки</w:t>
                  </w:r>
                  <w:proofErr w:type="gramEnd"/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сторонами сделки являются иные физические лица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если одной из сторон сделки является юридическое лицо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 сомов</w:t>
                  </w:r>
                </w:p>
              </w:tc>
            </w:tr>
            <w:tr w:rsidR="00261EC5" w:rsidRPr="002D5D0F" w:rsidTr="00261EC5">
              <w:tc>
                <w:tcPr>
                  <w:tcW w:w="500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б) (утратил силу в соответствии с </w:t>
                  </w:r>
                  <w:hyperlink r:id="rId8" w:history="1">
                    <w:r w:rsidRPr="002D5D0F">
                      <w:rPr>
                        <w:rStyle w:val="a5"/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Правительства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КР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от 20 января 2012 года N 44)</w:t>
                  </w:r>
                </w:p>
              </w:tc>
            </w:tr>
            <w:tr w:rsidR="00261EC5" w:rsidRPr="002D5D0F" w:rsidTr="00261EC5">
              <w:tc>
                <w:tcPr>
                  <w:tcW w:w="500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в) (утратил силу в соответствии с </w:t>
                  </w:r>
                  <w:hyperlink r:id="rId9" w:history="1">
                    <w:r w:rsidRPr="002D5D0F">
                      <w:rPr>
                        <w:rStyle w:val="a5"/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Правительства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КР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от 20 января 2012 года N 44)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за удостоверение прочих договоров: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стороной сделки являются дети, родители, супруги, братья, сестры, бабушка, дедушка, внуки</w:t>
                  </w:r>
                  <w:proofErr w:type="gramEnd"/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сторонами сделки являются иные физические лица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если одной из сторон сделки является юридическое лицо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 сомов</w:t>
                  </w:r>
                </w:p>
              </w:tc>
            </w:tr>
            <w:tr w:rsidR="00261EC5" w:rsidRPr="002D5D0F" w:rsidTr="00261EC5">
              <w:tc>
                <w:tcPr>
                  <w:tcW w:w="5000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д) (утратил силу в соответствии с </w:t>
                  </w:r>
                  <w:hyperlink r:id="rId10" w:history="1">
                    <w:r w:rsidRPr="002D5D0F">
                      <w:rPr>
                        <w:rStyle w:val="a5"/>
                        <w:rFonts w:ascii="Times New Roman" w:hAnsi="Times New Roman" w:cs="Times New Roman"/>
                        <w:i/>
                        <w:iCs/>
                        <w:sz w:val="24"/>
                        <w:szCs w:val="24"/>
                      </w:rPr>
                      <w:t>постановлением</w:t>
                    </w:r>
                  </w:hyperlink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Правительства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КР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от 20 января 2012 года N 44)</w:t>
                  </w:r>
                </w:p>
              </w:tc>
            </w:tr>
            <w:tr w:rsidR="00261EC5" w:rsidRPr="002D5D0F" w:rsidTr="00261EC5">
              <w:trPr>
                <w:trHeight w:val="56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е) за удостоверение договоров об ипотеке (залоге) имущества: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если залогодателем являются: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сельские товаропроизводители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сомов </w:t>
                  </w:r>
                </w:p>
              </w:tc>
            </w:tr>
            <w:tr w:rsidR="00261EC5" w:rsidRPr="002D5D0F" w:rsidTr="00261EC5">
              <w:trPr>
                <w:trHeight w:val="387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иные физические и юридические лица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58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ж) за наложение и снятие запрещений: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если залогодателем являются: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26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сельские товаропроизводители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сомов </w:t>
                  </w: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физические и юридические лица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115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з) за удостоверение доверенностей на право пользования и распоряжения любым имуществом (движимым и недвижимым), в том числе выдаваемых в порядке передоверия: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если доверителями являются: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529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дети, родители, супруги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1-кратная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145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иные физические лица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выдаче доверенности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- до 3-х месяцев - 1-кратная ставка расчетного показателя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- до 6 месяцев - 2-кратная ставка расчетного показателя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- до 1 (одного) года - 3-кратная ставка расчетного показателя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- до 3 (трех) лет - 5-кратная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46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юридические лица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независимо от срока - 5-ти кратная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357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и) за удостоверение прочих доверенностей: если доверителями являются: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411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физические лица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50%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4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юридические лица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331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к) за удостоверение завещаний: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285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простое завещание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50%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26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секретное завещание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5-ти 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л) за выдачу свидетельства о праве на наследство: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детям, родителям, супруг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у(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е)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братьям, сестрам, бабушкам, дедушкам, внукам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другим наследникам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5000 сомов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м) за выдачу свидетельств о праве собственности на долю в общем имуществе супругов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н) за совершение исполнительных надписей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при истребовании предмета лизинга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1% от взыскиваемой суммы, но не менее 50% ставки расчетного показателя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3-кратная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61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о) за свидетельствование верности письменного перевода документа нотариусом с одного языка на другой (за каждый лист документа):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40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физических лиц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50%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4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юридических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49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п) за свидетельствование верности копий документов и за свидетельствование выписок из них, если предоставляются документы: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6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5%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юридических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10%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52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р) за передачу заявлений физических и юридических лиц, если подлежат передаче заявления: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8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348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юридических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104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с) за свидетельствование подлинности подписи на банковских карточках, заявлениях и других документах (в том числе и на решениях о создании некоммерческих юридических лиц - общественных фондов, учреждений), если свидетельствуется подлинность подписи: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50%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представителей юридических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79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т) за выдачу дубликатов и свидетельствование копий нотариально удостоверенных документов, хранящихся в делах нотариальных контор при выдаче: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24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физическим лицам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50%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юридическим лицам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1-кратная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у) за удостоверение протоколов собраний юридических лиц, протоколов тиражных комиссий различных лотерей, аукционов и т.д.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10-кратная ставка расчетного показателя 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ф) за принятие в депозит денежных сумм и ценных бумаг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1% принятой депозитной суммы и стоимости ценной бумаги, но не менее 5-кратной ставки расчетного показателя 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х) за совершение протеста векселей в неоплате, неакцепте и не датировании акцепта, удостоверение неоплаты чека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1% суммы неоплаты векселя или чека, но не менее 1-кратной ставки расчетного показателя 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ц) за хранение документов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1% от суммы объявленной ценности (за каждый месяц хранения), но не менее 50% ставки расчетного показателя </w:t>
                  </w:r>
                </w:p>
              </w:tc>
            </w:tr>
            <w:tr w:rsidR="00261EC5" w:rsidRPr="002D5D0F" w:rsidTr="00261EC5"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ч) за совершение морского протеста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5-ти 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552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ш) за совершение иных нотариальных действий (в том числе удостоверении обязательств о возмещении вреда, о возврате долга, о хранении имущества):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физических лиц 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360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юридических лиц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3-кратная ставка расчетного показателя</w:t>
                  </w:r>
                </w:p>
              </w:tc>
            </w:tr>
          </w:tbl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За нотариальные действия, совершаемые вне помещения нотариальной конторы, государственная пошлина взимается в двойном размере, а также оплачиваются фактические произведенные расходы, связанные с выездом для совершения этих действий. От уплаты государственной пошлины в двойном размере освобождаются крестьянские (фермерские) хозяйства, сельскохозяйственные кооперативы и другие сельские товаропроизводители.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За выдачу в случаях, предусмотренных законодательством Кыргызской Республики, правоустанавливающих документов на иностранную валюту и за совершение сделок, связанных с иностранной валютой, если таковая является предметом сделок, размер государственной пошлины подлежит пересчету в сомы по курсу, котируемому Национальным банком Кыргызской Республики на момент уплаты государственной пошлины.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 редакции постановлений Правительства </w:t>
            </w:r>
            <w:proofErr w:type="gramStart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</w:t>
            </w:r>
            <w:hyperlink r:id="rId11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30 апреля 2003 года N 256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2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25 июня 2003 года N 387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3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22 ноября 2004 года N 849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4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21 февраля 2006 года N 119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5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19 октября 2006 года N 733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6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20 января 2012 года N 44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4. За выдачу гражданам повторных свидетельств о регистрации актов гражданского состояния и свидетель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ств в св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язи с изменением, дополнением, исправлением и восстановлением записи актов гражданского состояния взимается государственная пошлина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7"/>
              <w:gridCol w:w="3994"/>
            </w:tblGrid>
            <w:tr w:rsidR="00261EC5" w:rsidRPr="002D5D0F" w:rsidTr="00261EC5">
              <w:trPr>
                <w:trHeight w:val="480"/>
              </w:trPr>
              <w:tc>
                <w:tcPr>
                  <w:tcW w:w="2694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за выдачу повторных свидетельств о регистрации актов гражданского состояния; </w:t>
                  </w:r>
                </w:p>
              </w:tc>
              <w:tc>
                <w:tcPr>
                  <w:tcW w:w="2306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10 сомов </w:t>
                  </w:r>
                </w:p>
              </w:tc>
            </w:tr>
            <w:tr w:rsidR="00261EC5" w:rsidRPr="002D5D0F" w:rsidTr="00261EC5">
              <w:trPr>
                <w:trHeight w:val="636"/>
              </w:trPr>
              <w:tc>
                <w:tcPr>
                  <w:tcW w:w="269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б) за выдачу свидетель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 в св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язи с изменением, дополнением, исправлением и восстановлением записи актов гражданского состояния Кыргызской Республики</w:t>
                  </w:r>
                </w:p>
              </w:tc>
              <w:tc>
                <w:tcPr>
                  <w:tcW w:w="23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сомов</w:t>
                  </w:r>
                </w:p>
              </w:tc>
            </w:tr>
          </w:tbl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 редакции постановления Правительства </w:t>
            </w:r>
            <w:proofErr w:type="gramStart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</w:t>
            </w:r>
            <w:hyperlink r:id="rId17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10 июня 2013 года N 330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kluch_slova_009C07"/>
            <w:bookmarkEnd w:id="4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 5.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706"/>
              <w:gridCol w:w="3955"/>
            </w:tblGrid>
            <w:tr w:rsidR="00261EC5" w:rsidRPr="002D5D0F" w:rsidTr="00261EC5">
              <w:tc>
                <w:tcPr>
                  <w:tcW w:w="271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за выдачу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состоящих на учете по месту жительства и получающих пособия по безработице (далее - безработные граждане), этнических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возвращающихся на постоянное место жительства в Кыргызскую Республику (далее - этнические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кыргызы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</w:tc>
              <w:tc>
                <w:tcPr>
                  <w:tcW w:w="228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сомов</w:t>
                  </w:r>
                </w:p>
              </w:tc>
            </w:tr>
            <w:tr w:rsidR="00261EC5" w:rsidRPr="002D5D0F" w:rsidTr="00261EC5">
              <w:trPr>
                <w:trHeight w:val="51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за выдачу общегражданского паспорта гражданина Кыргызской Республики: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112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делам,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 сомов</w:t>
                  </w:r>
                </w:p>
              </w:tc>
            </w:tr>
            <w:tr w:rsidR="00261EC5" w:rsidRPr="002D5D0F" w:rsidTr="00261EC5">
              <w:trPr>
                <w:trHeight w:val="42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- за выдачу им разрешений и документов на право выезда за границу;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нулевая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6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учащимся и студентам в связи с выездом на учебу или для прохождения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производственной практики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нулевая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в) за выдачу общегражданского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этнических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одного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за выдачу общегражданского паспорта гражданина Кыргызской Республики взамен утраченного или пришедшего в негодность, за исключением безработных граждан, этнических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двух расчетных показателей</w:t>
                  </w:r>
                </w:p>
              </w:tc>
            </w:tr>
            <w:tr w:rsidR="00261EC5" w:rsidRPr="002D5D0F" w:rsidTr="00261EC5">
              <w:trPr>
                <w:trHeight w:val="25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д) за оформление документов в связи с выездом из Кыргызской Республики: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на временное жительство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однократной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7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на постоянное место жительства;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десятикратной ставки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е) за выдачу иностранному гражданину и лицу без гражданства, постоянно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проживающим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Кыргызской Республике, визы (удостоверения) для выезда за пределы Кыргызской Республики или за продление срока действия визы (удостоверения)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двухкратной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130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ж) за выдачу или продление срока действия иностранному гражданину и лицу без гражданства, временно пребывающим в Кыргызской Республике, визы к иностранному паспорту или заменяющему документу для: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выезда из Кыргызской Республики и последующего въезда в Кыргызскую Республику: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3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сроком до трех месяцев;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десятикратной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сроком до шести месяцев;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пятнадцатикратной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425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сроком до одного года;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двадцатипятикратной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469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многократного пересечения государственной границы Кыргызской Республики: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84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сроком до трех месяцев;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пятнадцатикратной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сроком до шести месяцев;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двадцатикратной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305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сроком до одного года;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сорокакратной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84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не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являющихся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гражданами Кыргызской Республики, для многократного пересечения государственной границы Кыргызской Республики сроком до одного года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однократном расчетном показателе</w:t>
                  </w:r>
                </w:p>
              </w:tc>
            </w:tr>
            <w:tr w:rsidR="00261EC5" w:rsidRPr="002D5D0F" w:rsidTr="00261EC5">
              <w:trPr>
                <w:trHeight w:val="28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з) за выдачу документа о разрешении на приглашение в Кыргызскую Республику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десятикратной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не </w:t>
                  </w:r>
                  <w:proofErr w:type="gram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являющихся</w:t>
                  </w:r>
                  <w:proofErr w:type="gram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гражданами Кыргызской Республики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однократной ставки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и) за внесение каких-либо изменений (кроме продления срока действия) в выданный ранее документ для выезда из Кыргызской Республики и въезда в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Кыргызскую Республику;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однократной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504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к) за выдачу вида на жительство: </w:t>
                  </w: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- временного: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6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гражданам государств-участников СНГ и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ЕврАзЭС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лицам без гражданства;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двадцатикратной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гражданам дальнего зарубежья;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стократной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21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постоянного: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6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гражданам государств-участников СНГ и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ЕврАзЭС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лицам без гражданства;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двадцатипятикратной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4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гражданам дальнего зарубежья;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стапятидесятикратной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ставки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двукратной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58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м) за регистрацию или продление срока действия регистрации иностранного паспорта или заменяющего его документа;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528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за регистрацию документов иностранного туриста, выезжающего из Кыргызской Республики в другие государства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нулевая ставка расчетного показателя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н) с заявления о приобретении гражданства Кыргызской Республики, восстановлении гражданства Кыргызской Республики и выходе из гражданства Кыргызской Республики в порядке их регистрации, об определении принадлежности к гражданству;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однократной ставки расчетного показателя</w:t>
                  </w:r>
                </w:p>
              </w:tc>
            </w:tr>
            <w:tr w:rsidR="00261EC5" w:rsidRPr="002D5D0F" w:rsidTr="00261EC5">
              <w:trPr>
                <w:trHeight w:val="24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о) с ходатайств: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6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о приеме в гражданство Кыргызской Республики (за исключением этнических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беженцев и вынужденных переселенцев);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двадцатикратная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для беженцев и вынужденных переселенцев;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однократная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564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для этнических </w:t>
                  </w:r>
                  <w:proofErr w:type="spellStart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кыргызов</w:t>
                  </w:r>
                  <w:proofErr w:type="spellEnd"/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иностранных граждан и лиц без гражданства женского пола, вступивших в брак с гражданином Кыргызской Республики;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нулевая ставка расчетного показателя </w:t>
                  </w:r>
                </w:p>
              </w:tc>
            </w:tr>
            <w:tr w:rsidR="00261EC5" w:rsidRPr="002D5D0F" w:rsidTr="00261EC5">
              <w:trPr>
                <w:trHeight w:val="27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 выходе из гражданства Кыргызской Республики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двадцатикратная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37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п) за регистрацию (прописку) по месту жительства: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0,2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54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для престарелых и инвалидов, проживающих в домах-интернатах для престарелых и инвалидов;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нулевая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81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для учащихся школ-интернатов и учреждений начального профессионального образования, находящихся на полном государственном обеспечении и проживающих в общежитиях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нулевая ставка расчетного показателя</w:t>
                  </w:r>
                </w:p>
              </w:tc>
            </w:tr>
            <w:tr w:rsidR="00261EC5" w:rsidRPr="002D5D0F" w:rsidTr="00261EC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р) за выдачу пропуска: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276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гражданам Кыргызской Республики;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50 сомов </w:t>
                  </w: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иностранным гражданам и лицам без гражданства;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250 сомов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с) за услуги по розыску государственных должников (взимается с предприятий, учреждений, организаций);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 сомов</w:t>
                  </w:r>
                </w:p>
              </w:tc>
            </w:tr>
            <w:tr w:rsidR="00261EC5" w:rsidRPr="002D5D0F" w:rsidTr="00261EC5"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т) за выдачу адресных справок;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сомов</w:t>
                  </w:r>
                </w:p>
              </w:tc>
            </w:tr>
            <w:tr w:rsidR="00261EC5" w:rsidRPr="002D5D0F" w:rsidTr="00261EC5">
              <w:trPr>
                <w:trHeight w:val="55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у) за выдачу разрешения на право охоты, рыболовства и другую деятельность, определяемую законодательством Кыргызской Республики: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61EC5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61EC5" w:rsidRPr="002D5D0F" w:rsidTr="00261EC5">
              <w:trPr>
                <w:trHeight w:val="300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- для физических лиц; 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однократной ставки расчетного показателя </w:t>
                  </w:r>
                </w:p>
              </w:tc>
            </w:tr>
            <w:tr w:rsidR="00261EC5" w:rsidRPr="002D5D0F" w:rsidTr="00261EC5">
              <w:trPr>
                <w:trHeight w:val="312"/>
              </w:trPr>
              <w:tc>
                <w:tcPr>
                  <w:tcW w:w="271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для юридических лиц</w:t>
                  </w:r>
                </w:p>
              </w:tc>
              <w:tc>
                <w:tcPr>
                  <w:tcW w:w="228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C1E" w:rsidRPr="002D5D0F" w:rsidRDefault="00261EC5" w:rsidP="00261EC5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5D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трехкратной ставки расчетного показателя</w:t>
                  </w:r>
                </w:p>
              </w:tc>
            </w:tr>
          </w:tbl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 редакции постановлений Правительства </w:t>
            </w:r>
            <w:proofErr w:type="gramStart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 </w:t>
            </w:r>
            <w:hyperlink r:id="rId18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9 февраля 2006 года N 85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19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19 декабря 2006 года N 866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20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7 июня 2007 года N 215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21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17 сентября 2007 года N 412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22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22 марта 2013 года N 142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hyperlink r:id="rId23" w:history="1">
              <w:r w:rsidRPr="002D5D0F">
                <w:rPr>
                  <w:rStyle w:val="a5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10 июня 2013 года N 330</w:t>
              </w:r>
            </w:hyperlink>
            <w:r w:rsidRPr="002D5D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6. За регистрацию и оформление сделок в нотариальных конторах Кыргызской Республики, совершаемых в соответствии с </w:t>
            </w:r>
            <w:hyperlink r:id="rId24" w:history="1">
              <w:r w:rsidRPr="002D5D0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постановлением</w:t>
              </w:r>
            </w:hyperlink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 от 31 января 2000 года N 46 "Об утверждении </w:t>
            </w:r>
            <w:hyperlink r:id="rId25" w:history="1">
              <w:r w:rsidRPr="002D5D0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передачи субъектам малого и среднего 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простаивающих и неиспользуемых площадей, помещений, оборудования и других основных фондов, а также невостребованного имущества в процессе банкротства", государственная пошлина взимается в размере равном 1 (одному) расчетному показателю, установленному на момент регистрации и оформления.</w:t>
            </w:r>
          </w:p>
          <w:p w:rsidR="00261EC5" w:rsidRPr="002D5D0F" w:rsidRDefault="00261EC5" w:rsidP="00261E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61EC5" w:rsidRPr="002D5D0F" w:rsidRDefault="00261EC5" w:rsidP="00261E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                 Приложение </w:t>
            </w:r>
          </w:p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СТАВКИ </w:t>
            </w: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государственной пошлины</w:t>
            </w:r>
          </w:p>
          <w:p w:rsidR="00261EC5" w:rsidRPr="002D5D0F" w:rsidRDefault="00261EC5" w:rsidP="00261EC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1. Государственная пошлина подлежащая</w:t>
            </w:r>
          </w:p>
          <w:p w:rsidR="00261EC5" w:rsidRPr="002D5D0F" w:rsidRDefault="00261EC5" w:rsidP="00261E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уплате при обращении в суд </w:t>
            </w:r>
          </w:p>
          <w:p w:rsidR="00261EC5" w:rsidRPr="002D5D0F" w:rsidRDefault="00261EC5" w:rsidP="00261EC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(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кроме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льготных) государственная пошлина взимается в следующих размерах: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 исковых заявлений при цене: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 1000 (тысяч) сомов 1-кратный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от 1000 (тысячи) сомов до 10 000 (десяти тысяч) сомов 7 процентов от цены иска;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- от 10 000 (десяти тысяч) сомов до 50 000 (пятидесяти тысяч) сомов 5 процентов от цены иска и 200 (двести) сомов;</w:t>
            </w:r>
          </w:p>
          <w:p w:rsidR="002D5D0F" w:rsidRPr="002D5D0F" w:rsidRDefault="002D5D0F" w:rsidP="002D5D0F">
            <w:pPr>
              <w:spacing w:after="6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 50 000 (пятидесяти  тысяч) в соответствии с подпунктом 1 пункта 2 настоящего Приложения; </w:t>
            </w:r>
          </w:p>
          <w:p w:rsidR="002D5D0F" w:rsidRPr="002D5D0F" w:rsidRDefault="002D5D0F" w:rsidP="002D5D0F">
            <w:pPr>
              <w:pStyle w:val="tkTablica"/>
              <w:ind w:firstLine="708"/>
              <w:rPr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2) с жалоб на неправомерные действия (бездействия) органов государственного управления и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должностных лиц, ущемляющие права граждан 7-кратный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 исковых заявлений о расторжении брака 10-кратный размер расчетного показателя, с исковых заявлений о разделе имущества при расторжении брака, размер пошлины определяется по цене иска в соответствии с подпунктом 1 настоящего пункта;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7-кратный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7-кратный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6) с заявлений (жалоб) по делам особого производства 10-кратный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7) с исковых заявлений по преддоговорным спорам 10-кратный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с заявлений о выдаче исполнительного листа на принудительное исполнение решения третейского суда, международного и иностранного третейского суда (арбитража), иностранных судов 10-кратный размер расчетного показателя; 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9) с заявлений о выдаче судебного приказа 50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процентов государственной пошлины, подлежащей уплате при подаче искового заявления, другого заявления и жалобы, а по имущественным спорам государственная пошлина, исчисляемая исходя из оспариваемой суммы в соответствии с подпунктом 1 настоящего пункта;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10) с исковых заявлений о взыскании задолженности за потребление электроэнергии, тепловой энергии и природного газа и оказанные услуги по передаче (транспортировке) электрической энергии 1-кратный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11) с исковых заявлений по спорам о признании сделок недействительными между физическими лицами 20-кратный размер расчетного показателя, по спорам о признании недействительными сделок имущественного характера стоимостью имущества, являющегося предметом сделок; 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12) с заявлений об оспаривании постановлений, действий (бездействия) судебного исполнителя 10- 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13) с апелляционных и кассационных жалоб на решения суда 50 процентов государственной пошлины, подлежащей уплате при подаче искового заявления, другого заявления и жалобы, а по имущественным спорам государственная пошлина, исчисляемая исходя из оспариваемой суммы в соответствии с подпунктом 1 настоящего пункта;</w:t>
            </w:r>
          </w:p>
          <w:p w:rsidR="002D5D0F" w:rsidRPr="002D5D0F" w:rsidRDefault="002D5D0F" w:rsidP="002D5D0F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2. С подаваемых в суды, рассматривающие экономические и административные дела, заявлений, государственная пошлина взимается в следующих размерах: </w:t>
            </w:r>
          </w:p>
          <w:p w:rsidR="002D5D0F" w:rsidRPr="002D5D0F" w:rsidRDefault="002D5D0F" w:rsidP="002D5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) с исковых заявлений имущественного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 при цене иска:</w:t>
            </w:r>
          </w:p>
          <w:p w:rsidR="002D5D0F" w:rsidRPr="002D5D0F" w:rsidRDefault="002D5D0F" w:rsidP="002D5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ab/>
              <w:t>- до 50 000 (пятьдесят тысяч) сомов 5 процентов от цены иска, но не менее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от 50 000 (пятьдесят тысяч) сомов до 250 000 (двести пятьдесят тысяч) сомов 2700 (две тысячи семьсот) сомов и 4 процента от суммы иска свыше 50 000 (пятьдесят тысяч) сомов; 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от 250 000 (двести пятьдесят тысяч) сомов до 500 000 (пятьсот тысяч) сомов 10 000 (десять тысяч) сомов и 3 процента от суммы иска свыше 250 000 (двести пятьдесят тысяч)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от 500 000 (пятьсот тысяч) сомов до 2 500 000 (два миллиона пятьсот тысяч) сомов 20 000 (двадцать тысяч) сомов и 2 процента от суммы иска свыше 500 000 (пятьсот тысяч)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от 2 500 000 (два миллиона пятьсот тысяч) сомов до 5 000 000 (пять миллионов) сомов 60 000 (шестьдесят тысяч) сомов и 1 процент от суммы иска свыше 2 500 000 (два миллиона пятьсот тысяч)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2) c исковых заявлений об обращении взыскания на заложенное имущество: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до 50 000 (пятьдесят тысяч) сомов 3 процентов от цены иска, но не менее 1-кратного размера расчетного показателя;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от 50 000 (пятьдесят тысяч) сомов до 250 000 (двести пятьдесят тысяч) сомов 1500 (тысячи пятьсот) сомов и 2 процента от суммы иска свыше 50 000 (пятьдесят тысяч)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от 250 000 (двести пятьдесят тысяч) сомов до 500 000 (пятьсот тысяч) сомов 5500 (пять тысяч пятьсот) сомов и 1 процент от суммы свыше 250 000 (двести пятьдесят тысяч)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от 500 000 (пятьсот тысяч) до 5 000 000 (пять миллионов) сомов 8000 (восемь тысяч) сомов и 0,5 процента свыше 500 000 (пятьсот тысяч)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свыше 5 000 000 (пять миллионов) сомов 80 000 (восемьдесят тысяч) сомов и 0,5 процента от суммы свыше 5 000 000 (пять миллионов);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3) с исковых заявлений по спорам, возникшим при заключении, изменении или расторжении договоров 20-кратный размер расчетного показателя;</w:t>
            </w:r>
          </w:p>
          <w:p w:rsidR="002D5D0F" w:rsidRPr="002D5D0F" w:rsidRDefault="002D5D0F" w:rsidP="002D5D0F">
            <w:pPr>
              <w:spacing w:after="6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исковых заявлений по спорам о признании сделок недействительными 20-кратный размер расчетного показателя, по спорам о признании недействительными сделок имущественного характера стоимостью имущества, являющегося предметом сделок;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5) с исковых заявлений о признании 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недействительными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(полностью или частично) ненормативных актов государственных органов, органов местного самоуправления и иных органов 10-кратный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6) с иных исковых заявлений неимущественного характера, в том числе с заявлений о признании права присуждения к исполнению обязанности в натуре 10-кратный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7) с заявлений о признании банкротами (несостоятельными) 25-кратный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8) с заявлений о вступлении в дело третьих лиц, заявляющих самостоятельные требования на предмет спора по размеру государственной пошлины, взимаемой при подаче искового заявления неимущественного характера, а по спорам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имущественного характера по размеру государственной пошлины, исчисленной исходя из оспариваемой третьим лицом суммы;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9) с заявлений о выдаче исполнительного листа на принудительное исполнение решения третейского суда, международного и иностранного третейского суда (арбитража), иностранных судов 10-кратный размер расчетного показателя;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10) с заявлений о выдаче судебного приказа 50 процентов государственной пошлины, подлежащей уплате при подаче искового заявления, в соответствии с подпунктом 1 настоящего пункта;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11) с исковых заявлений о взыскании задолженности за потребление и транспортировку природного газа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12) с исковых заявлений о взыскании задолженности, подаваемых Агентством по реорганизации банков и реструктуризации долгов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13) с исковых заявлений о взыскании задолженности за потребление электроэнергии, тепловой энергии и природного газа и оказание услуги по передаче (транспортировке) электрической энергии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14) с заявлений о выдаче копий материалов административного дела 3 сома за каждую страницу;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15) апелляционных и кассационных жалоб на решения суда, рассматривающего экономические и административные дела 50 процентов от размера государственной пошлины, взимаемой при подаче искового заявления неимущественного характера (подпункты 3-9 настоящего пункта), а по спорам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имущественного характера 50 процентов от размера государственной пошлины, исчисленной исходя из оспариваемой заявителем суммы. </w:t>
            </w:r>
            <w:proofErr w:type="gramEnd"/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3. За исковые заявления, содержащие одновременно требования имущественного и неимущественного характера, взимается одновременно государственная пошлина, установленная для исковых заявлений имущественного характера и для исковых заявлений неимущественного характера.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Государственная пошлина, подлежащая уплате за осуществление нотариальных действий, а также за выдачу копий (дубликатов) нотариально удостоверенных документов за исключением нотариальных действий, совершаемых консульскими должностными лицами заграничных учреждений Кыргызской Республики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4. За совершение нотариальных действий в уполномоченных на то учреждениях, а также за выдачу копий (дубликатов) нотариально удостоверенных документов государственная пошлина взимается в следующих размерах: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1) за удостоверение договоров, предметом которых является переход права собственности на недвижимое имущество: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если стороной сделки являются дети, родители, супруги, братья, сестры, бабушка, дедушка, внуки 1000 (тысячи) сомов;</w:t>
            </w:r>
            <w:proofErr w:type="gramEnd"/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если сторонами сделки являются иные физические лица 2000 (две тысячи)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если одной из сторон сделки является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юридическое лицо 5000 (пятьсот тысяч)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2) за удостоверение прочих договоров: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если стороной сделки являются дети, родители, супруги, братья, сестры, бабушка, дедушка, внуки 300 (триста) сомов;</w:t>
            </w:r>
            <w:proofErr w:type="gramEnd"/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если сторонами сделки являются иные физические лица 500 (пятьсот)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если одной из сторон сделки является юридическое лицо 1000 (тысячи) сомов;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3) за удостоверение договоров об ипотеке (залоге) 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если залогодателем являются: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сельские товаропроизводители 10 (десять)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иные физические и юридические лица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4) за наложение и снятие запрещений, если залогодателем являются: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сельские товаропроизводители 10 (десять)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иные физические и юридические лица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удостоверение доверенностей на право пользования и распоряжения любым имуществом (движимым и недвижимым), в том числе выдаваемых в порядке передоверия, если доверителями являются: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дети, родители, супруги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физические лица при выдаче доверенности: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3 месяцев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 месяцев 2-кратный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 1 года 3-кратный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left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лет 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юридические лица независимо от срока 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6) за удостоверение прочих доверенностей, если доверителями являются: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физические лица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юридические лица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7) за удостоверение завещаний: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простое завещание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секретное завещание 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8) за выдачу свидетельства о праве на наследство: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детям, родителям, супруг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е) 1000 (тысячи)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братьям, сестрам, бабушкам, дедушкам, внукам 2000 (две тысячи)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другим наследникам 5000 (пять тысяч)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9) за выдачу свидетельств о праве собственности на долю в общем имуществе супругов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10) за совершение исполнительных надписей без истребования предмета лизинга 1 процент от взыскиваемой суммы, но не менее 50 процентов 1-кратного размера расчетного показателя, при истребовании предмета лизинга 3-кратный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за свидетельствование верности письменного перевода документа нотариусом с одного языка на другой (за каждый лист документа):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физических лиц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юридических лиц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12) за свидетельствование верности копий документов и за свидетельствование выписок из них, если предоставляются документы: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физических лиц 5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юридических лиц 10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13) за передачу заявлений физических и юридических лиц, если подлежат передаче заявления: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физических лиц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юридических лиц 3-кратный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14) за свидетельствование подлинности подписи на банковских карточках, заявлениях и других документах (в том числе и на решениях о создании некоммерческих юридических лиц - общественных фондов, учреждений), если свидетельствуется подлинность подписи: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физических лиц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представителей юридических лиц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15) за выдачу дубликатов и свидетельствование копий нотариально удостоверенных документов, хранящихся в делах нотариальных контор при выдаче: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физическим лицам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юридическим лицам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16) за удостоверение протоколов собраний юридических лиц, протоколов тиражных комиссий различных лотерей, аукционов и т.д. 10-кратный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17) за принятие в депозит денежных сумм и ценных бумаг 1 процент принятой депозитной суммы и стоимости ценной бумаги, но не менее 5-кратного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18) за совершение протеста векселей в неоплате, неакцепте и не датировании акцепта, удостоверение неоплаты чека 1 процент суммы неоплаты векселя или чека, но не менее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19) за хранение документов 1 процент от суммы объявленной ценности (за каждый месяц хранения), но не менее 50 процентов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20) за совершение морского протеста 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21) за совершение иных нотариальных действий (в том числе удостоверении обязательств о возмещении вреда, о возврате долга, о хранении имущества):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физических лиц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юридических лиц 3-кратный размер расчетного показателя.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5. За нотариальные действия, совершаемые вне помещения нотариальной конторы, государственная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пошлина взимается в двойном размере, а также оплачиваются фактические произведенные расходы, связанные с выездом для совершения этих действий.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6. За выдачу в случаях, предусмотренных законодательством Кыргызской Республики, правоустанавливающих документов на иностранную валюту и за совершение сделок, связанных с иностранной валютой, если таковая является предметом сделок, размер государственной пошлины подлежит пересчету в сомы по курсу, котируемому Национальным банком Кыргызской Республики на момент уплаты государственной пошлины.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3. Государственная </w:t>
            </w:r>
            <w:proofErr w:type="gramStart"/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пошлина</w:t>
            </w:r>
            <w:proofErr w:type="gramEnd"/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подлежащая уплате за выдачу гражданам повторных свидетельств о регистрации актов гражданского состояния и свидетельств в связи с изменением, дополнением, исправлением и восстановлением записи актов гражданского состояния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7. За выдачу гражданам повторных свидетельств о регистрации актов гражданского состояния и свидетель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ств в св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язи с изменением, дополнением, исправлением и восстановлением записи актов гражданского состояния взимается государственная пошлина в следующих размерах: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1) за выдачу повторных свидетельств о регистрации актов гражданского состояния 10 (десять) сомов;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2) за выдачу свидетель</w:t>
            </w: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ств в св</w:t>
            </w:r>
            <w:proofErr w:type="gram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язи с изменением, дополнением, исправлением и восстановлением записи актов гражданского состояния Кыргызской Республики 5 (пять) сомов. 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4. Государственная </w:t>
            </w:r>
            <w:proofErr w:type="gramStart"/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пошлина</w:t>
            </w:r>
            <w:proofErr w:type="gramEnd"/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взимаемая за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совершение иных действий и выдачу документов, имеющих юридическое значение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8. За совершение иных действий и выдачу документов, имеющих юридическое значение, государственная пошлина взимается в следующих размерах: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1) за выдачу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состоящих на учете по месту жительства и получающих пособия по безработице (далее - безработные граждане), этнических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кыргызов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, возвращающихся на постоянное место жительства в Кыргызскую Республику (далее - этнические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кыргызы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) 30 (тридцать) сомов;</w:t>
            </w:r>
            <w:proofErr w:type="gramEnd"/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выдачу общегражданского паспорта гражданина Кыргызской Республики: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гражданам, вызываемым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 60 (шестьдесят) сомов;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выдачу им разрешений и документов на право выезда за границу нулевой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учащимся и студентам в связи с выездом на учебу или для прохождения производственной практики нулевой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за выдачу общегражданского паспорта гражданина Кыргызской Республики в связи с переменой фамилии, имени, отчества, места жительства или изменения национальности, за исключением безработных граждан, этнических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кыргызов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в размере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4) за выдачу общегражданского паспорта гражданина Кыргызской Республики взамен утраченного или пришедшего в негодность, за исключением безработных граждан, этнических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кыргызов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2-кратный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5) за оформление документов в связи с выездом из Кыргызской Республики: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на временное жительство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на постоянное место жительства 10-кратный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ab/>
              <w:t>6) за внесение каких-либо изменений (кроме продления срока действия) в выданный ранее документ для выезда из Кыргызской Республики и въезда в Кыргызскую Республику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7) за выдачу временного вида на жительство: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гражданам государств-участников СНГ и ЕАЭС, лицам без гражданства 20-кратный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гражданам дальнего зарубежья 100-кратный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8) за выдачу постоянного вида на жительство: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гражданам государств-участников СНГ и ЕАЭС, лицам без гражданства 25-кратный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гражданам дальнего зарубежья 150-кратный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9) за продление срока действия, а также за выдачу взамен ранее выданного утраченного либо испорченного вида на жительство иностранному гражданину и лицу без гражданства 2-кратный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10) за регистрацию или продление срока действия регистрации иностранного паспорта или заменяющего его документа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11) за регистрацию документов иностранного туриста, выезжающего из Кыргызской Республики в другие государства нулевой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12) с заявления о приобретении гражданства Кыргызской Республики, восстановлении гражданства Кыргызской Республики и выходе из гражданства Кыргызской Республики в порядке их регистрации, об определении принадлежности к гражданству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13) с ходатайств: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 приеме в гражданство Кыргызской Республики (за исключением этнических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кыргызов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, беженцев и вынужденных переселенцев) 20-кратный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беженцев и вынужденных переселенцев 1-кратный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для этнических </w:t>
            </w:r>
            <w:proofErr w:type="spellStart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кыргызов</w:t>
            </w:r>
            <w:proofErr w:type="spellEnd"/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, иностранных граждан и лиц без гражданства женского пола, вступивших в брак с гражданином Кыргызской Республики нулевой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- о выходе из гражданства Кыргызской 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20-кратный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14) за регистрацию (прописку) по месту жительства 0,2 процента 1-кратного размера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15) за регистрацию (прописку) по месту жительства для престарелых и лиц с ограниченными возможностями здоровья, проживающих в домах-интернатах для престарелых и лиц с ограниченными возможностями здоровья нулевой размер расчетного показателя;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16) за регистрацию (прописку) по месту жительства для учащихся школ-интернатов и учреждений начального профессионального образования, находящихся на полном государственном обеспечении и проживающих в общежитиях нулевой размер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17)за выдачу пропуска: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гражданам Кыргызской Республики 50 (пятьдесят)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иностранным гражданам и лицам без гражданства 250 (двести пятьдесят)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18) за услуги по розыску государственных должников (взимается с предприятий, учреждений, организаций) 150 (сто пятьдесят)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19) за выдачу адресных справок 20 (двадцать) сомов;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20) за выдачу разрешения на право охоты, рыболовства и другую деятельность, определяемую законодательством Кыргызской Республики: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для физических лиц однократной ставки расчетного показателя;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юридических лиц</w:t>
            </w: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 xml:space="preserve"> трехкратной ставки расчетного показателя; 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21) за выдачу, переоформление лицензий и выдачу дубликата лицензий, а также процедуру признания лицензии в порядке взаимного признания и в одностороннем порядке, выданной лицензиаром иностранного государства на территории Кыргызской Республики:</w:t>
            </w:r>
          </w:p>
          <w:p w:rsidR="002D5D0F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с граждан без образования юридического лица 5-кратный расчетный показатель;</w:t>
            </w:r>
          </w:p>
          <w:p w:rsidR="00261EC5" w:rsidRPr="002D5D0F" w:rsidRDefault="002D5D0F" w:rsidP="002D5D0F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D0F">
              <w:rPr>
                <w:rFonts w:ascii="Times New Roman" w:hAnsi="Times New Roman" w:cs="Times New Roman"/>
                <w:sz w:val="24"/>
                <w:szCs w:val="24"/>
              </w:rPr>
              <w:t>- с юридического лица 10-кратный расчетный показатель.</w:t>
            </w:r>
          </w:p>
        </w:tc>
      </w:tr>
    </w:tbl>
    <w:p w:rsidR="00261EC5" w:rsidRPr="002D5D0F" w:rsidRDefault="00261EC5" w:rsidP="00261E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3063" w:rsidRDefault="00A53063" w:rsidP="00261E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0A51" w:rsidRPr="002D5D0F" w:rsidRDefault="00C90A51" w:rsidP="00261E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0A51" w:rsidRPr="00C90A51" w:rsidRDefault="00C90A51" w:rsidP="00C90A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Министр </w:t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</w:r>
      <w:r w:rsidRPr="00C90A51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ab/>
        <w:t>У. Ахметов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</w:p>
    <w:p w:rsidR="00A53063" w:rsidRPr="002D5D0F" w:rsidRDefault="00A53063" w:rsidP="00261E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A53063" w:rsidRPr="002D5D0F" w:rsidSect="00261EC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C5"/>
    <w:rsid w:val="001A7C1E"/>
    <w:rsid w:val="00223C9A"/>
    <w:rsid w:val="00261EC5"/>
    <w:rsid w:val="002A2781"/>
    <w:rsid w:val="002D5D0F"/>
    <w:rsid w:val="00387497"/>
    <w:rsid w:val="00461EA5"/>
    <w:rsid w:val="00493948"/>
    <w:rsid w:val="004C177C"/>
    <w:rsid w:val="005E5D36"/>
    <w:rsid w:val="00787B22"/>
    <w:rsid w:val="007F697F"/>
    <w:rsid w:val="00881B21"/>
    <w:rsid w:val="00A53063"/>
    <w:rsid w:val="00AC4975"/>
    <w:rsid w:val="00C90A51"/>
    <w:rsid w:val="00D44A39"/>
    <w:rsid w:val="00D8124D"/>
    <w:rsid w:val="00DA12C2"/>
    <w:rsid w:val="00ED04A3"/>
    <w:rsid w:val="00EF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EC5"/>
    <w:pPr>
      <w:spacing w:after="0" w:line="240" w:lineRule="auto"/>
    </w:pPr>
  </w:style>
  <w:style w:type="table" w:styleId="a4">
    <w:name w:val="Table Grid"/>
    <w:basedOn w:val="a1"/>
    <w:uiPriority w:val="59"/>
    <w:rsid w:val="00261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1EC5"/>
    <w:rPr>
      <w:color w:val="0000FF" w:themeColor="hyperlink"/>
      <w:u w:val="single"/>
    </w:rPr>
  </w:style>
  <w:style w:type="paragraph" w:customStyle="1" w:styleId="tkRedakcijaSpisok">
    <w:name w:val="_В редакции список (tkRedakcijaSpisok)"/>
    <w:basedOn w:val="a"/>
    <w:rsid w:val="00261EC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261EC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61EC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61E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D5D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EC5"/>
    <w:pPr>
      <w:spacing w:after="0" w:line="240" w:lineRule="auto"/>
    </w:pPr>
  </w:style>
  <w:style w:type="table" w:styleId="a4">
    <w:name w:val="Table Grid"/>
    <w:basedOn w:val="a1"/>
    <w:uiPriority w:val="59"/>
    <w:rsid w:val="00261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61EC5"/>
    <w:rPr>
      <w:color w:val="0000FF" w:themeColor="hyperlink"/>
      <w:u w:val="single"/>
    </w:rPr>
  </w:style>
  <w:style w:type="paragraph" w:customStyle="1" w:styleId="tkRedakcijaSpisok">
    <w:name w:val="_В редакции список (tkRedakcijaSpisok)"/>
    <w:basedOn w:val="a"/>
    <w:rsid w:val="00261EC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261EC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61EC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61E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2D5D0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D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0442" TargetMode="External"/><Relationship Id="rId13" Type="http://schemas.openxmlformats.org/officeDocument/2006/relationships/hyperlink" Target="toktom://db/51469" TargetMode="External"/><Relationship Id="rId18" Type="http://schemas.openxmlformats.org/officeDocument/2006/relationships/hyperlink" Target="toktom://db/6334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toktom://db/76217" TargetMode="External"/><Relationship Id="rId7" Type="http://schemas.openxmlformats.org/officeDocument/2006/relationships/hyperlink" Target="toktom://db/65532" TargetMode="External"/><Relationship Id="rId12" Type="http://schemas.openxmlformats.org/officeDocument/2006/relationships/hyperlink" Target="toktom://db/42345" TargetMode="External"/><Relationship Id="rId17" Type="http://schemas.openxmlformats.org/officeDocument/2006/relationships/hyperlink" Target="toktom://db/118964" TargetMode="External"/><Relationship Id="rId25" Type="http://schemas.openxmlformats.org/officeDocument/2006/relationships/hyperlink" Target="toktom://db/1589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oktom://db/110442" TargetMode="External"/><Relationship Id="rId20" Type="http://schemas.openxmlformats.org/officeDocument/2006/relationships/hyperlink" Target="toktom://db/74094" TargetMode="External"/><Relationship Id="rId1" Type="http://schemas.openxmlformats.org/officeDocument/2006/relationships/styles" Target="styles.xml"/><Relationship Id="rId6" Type="http://schemas.openxmlformats.org/officeDocument/2006/relationships/hyperlink" Target="toktom://db/65532" TargetMode="External"/><Relationship Id="rId11" Type="http://schemas.openxmlformats.org/officeDocument/2006/relationships/hyperlink" Target="toktom://db/41661" TargetMode="External"/><Relationship Id="rId24" Type="http://schemas.openxmlformats.org/officeDocument/2006/relationships/hyperlink" Target="toktom://db/15901" TargetMode="External"/><Relationship Id="rId5" Type="http://schemas.openxmlformats.org/officeDocument/2006/relationships/hyperlink" Target="file:///C:\Users\user\AppData\Local\Temp\Toktom\e8c2c528-0dd9-436e-966a-d2068ad44c56\document.htm" TargetMode="External"/><Relationship Id="rId15" Type="http://schemas.openxmlformats.org/officeDocument/2006/relationships/hyperlink" Target="toktom://db/68972" TargetMode="External"/><Relationship Id="rId23" Type="http://schemas.openxmlformats.org/officeDocument/2006/relationships/hyperlink" Target="toktom://db/118964" TargetMode="External"/><Relationship Id="rId10" Type="http://schemas.openxmlformats.org/officeDocument/2006/relationships/hyperlink" Target="toktom://db/110442" TargetMode="External"/><Relationship Id="rId19" Type="http://schemas.openxmlformats.org/officeDocument/2006/relationships/hyperlink" Target="toktom://db/70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0442" TargetMode="External"/><Relationship Id="rId14" Type="http://schemas.openxmlformats.org/officeDocument/2006/relationships/hyperlink" Target="toktom://db/63706" TargetMode="External"/><Relationship Id="rId22" Type="http://schemas.openxmlformats.org/officeDocument/2006/relationships/hyperlink" Target="toktom://db/11772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6448</Words>
  <Characters>36755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2017-12-12T04:58:00Z</cp:lastPrinted>
  <dcterms:created xsi:type="dcterms:W3CDTF">2017-11-30T12:49:00Z</dcterms:created>
  <dcterms:modified xsi:type="dcterms:W3CDTF">2017-12-12T05:55:00Z</dcterms:modified>
</cp:coreProperties>
</file>